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27A" w:rsidRPr="00C9627A" w:rsidRDefault="00C9627A" w:rsidP="00C9627A">
      <w:pPr>
        <w:spacing w:after="204" w:line="240" w:lineRule="auto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</w:pPr>
      <w:r w:rsidRPr="00C9627A"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  <w:t>Результаты</w:t>
      </w:r>
    </w:p>
    <w:p w:rsidR="00C9627A" w:rsidRPr="00C9627A" w:rsidRDefault="00C9627A" w:rsidP="00C9627A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C9627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Результаты ГИА-11 признаются удовлетворительными в случае, если участник ГИА-11 по обязательным учебным предметам набрал количество баллов не ниже минимального, определяемого </w:t>
      </w:r>
      <w:proofErr w:type="spellStart"/>
      <w:r w:rsidRPr="00C9627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Рособрнадзором</w:t>
      </w:r>
      <w:proofErr w:type="spellEnd"/>
      <w:r w:rsidRPr="00C9627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, или получил отметку не ниже удовлетворительной. </w:t>
      </w:r>
    </w:p>
    <w:p w:rsidR="00C9627A" w:rsidRPr="00C9627A" w:rsidRDefault="00C9627A" w:rsidP="00C9627A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C9627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Пересдача неудовлетворительного результата экзамена в текущем учебном году предусмотрена только </w:t>
      </w:r>
      <w:r w:rsidRPr="00C9627A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по обязательным учебным предметам</w:t>
      </w:r>
      <w:r w:rsidRPr="00C9627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; по учебным </w:t>
      </w:r>
      <w:proofErr w:type="gramStart"/>
      <w:r w:rsidRPr="00C9627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предметам  по</w:t>
      </w:r>
      <w:proofErr w:type="gramEnd"/>
      <w:r w:rsidRPr="00C9627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выбору – </w:t>
      </w:r>
      <w:r w:rsidRPr="00C9627A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только через год</w:t>
      </w:r>
      <w:r w:rsidRPr="00C9627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.</w:t>
      </w:r>
    </w:p>
    <w:p w:rsidR="00C9627A" w:rsidRPr="00C9627A" w:rsidRDefault="00C9627A" w:rsidP="00C9627A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hyperlink r:id="rId5" w:history="1">
        <w:r w:rsidRPr="00C9627A">
          <w:rPr>
            <w:rFonts w:ascii="Calibri" w:eastAsia="Times New Roman" w:hAnsi="Calibri" w:cs="Calibri"/>
            <w:color w:val="0C7BCE"/>
            <w:sz w:val="23"/>
            <w:szCs w:val="23"/>
            <w:u w:val="single"/>
            <w:lang w:eastAsia="ru-RU"/>
          </w:rPr>
          <w:t>Сервис проверки результатов ЕГЭ</w:t>
        </w:r>
      </w:hyperlink>
    </w:p>
    <w:p w:rsidR="00C9627A" w:rsidRPr="00C9627A" w:rsidRDefault="00C9627A" w:rsidP="00C9627A">
      <w:pPr>
        <w:shd w:val="clear" w:color="auto" w:fill="FFFFFF"/>
        <w:spacing w:after="292" w:line="240" w:lineRule="auto"/>
        <w:outlineLvl w:val="1"/>
        <w:rPr>
          <w:rFonts w:ascii="Calibri" w:eastAsia="Times New Roman" w:hAnsi="Calibri" w:cs="Calibri"/>
          <w:color w:val="2B2B2B"/>
          <w:sz w:val="36"/>
          <w:szCs w:val="36"/>
          <w:lang w:eastAsia="ru-RU"/>
        </w:rPr>
      </w:pPr>
      <w:r w:rsidRPr="00C9627A">
        <w:rPr>
          <w:rFonts w:ascii="Calibri" w:eastAsia="Times New Roman" w:hAnsi="Calibri" w:cs="Calibri"/>
          <w:color w:val="2B2B2B"/>
          <w:sz w:val="36"/>
          <w:szCs w:val="36"/>
          <w:lang w:eastAsia="ru-RU"/>
        </w:rPr>
        <w:t>Минимальное количество баллов ЕГЭ</w:t>
      </w:r>
    </w:p>
    <w:p w:rsidR="00C9627A" w:rsidRPr="00C9627A" w:rsidRDefault="00C9627A" w:rsidP="00C9627A">
      <w:pPr>
        <w:shd w:val="clear" w:color="auto" w:fill="FFFFFF"/>
        <w:spacing w:after="354" w:line="240" w:lineRule="auto"/>
        <w:outlineLvl w:val="2"/>
        <w:rPr>
          <w:rFonts w:ascii="Calibri" w:eastAsia="Times New Roman" w:hAnsi="Calibri" w:cs="Calibri"/>
          <w:color w:val="2B2B2B"/>
          <w:sz w:val="27"/>
          <w:szCs w:val="27"/>
          <w:lang w:eastAsia="ru-RU"/>
        </w:rPr>
      </w:pPr>
      <w:r w:rsidRPr="00C9627A">
        <w:rPr>
          <w:rFonts w:ascii="Calibri" w:eastAsia="Times New Roman" w:hAnsi="Calibri" w:cs="Calibri"/>
          <w:b/>
          <w:bCs/>
          <w:color w:val="2B2B2B"/>
          <w:spacing w:val="8"/>
          <w:sz w:val="27"/>
          <w:szCs w:val="27"/>
          <w:lang w:eastAsia="ru-RU"/>
        </w:rPr>
        <w:t>Минимальное количество баллов ЕГЭ по 100-балльной системе оценивания, подтверждающее освоение образовательной программы среднего общего образования</w:t>
      </w:r>
    </w:p>
    <w:p w:rsidR="00C9627A" w:rsidRPr="00C9627A" w:rsidRDefault="00C9627A" w:rsidP="00C962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C9627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Русский язык – 24 балла;</w:t>
      </w:r>
    </w:p>
    <w:p w:rsidR="00C9627A" w:rsidRPr="00C9627A" w:rsidRDefault="00C9627A" w:rsidP="00C962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C9627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Математика профильного уровня – 27 баллов;</w:t>
      </w:r>
    </w:p>
    <w:p w:rsidR="00C9627A" w:rsidRPr="00C9627A" w:rsidRDefault="00C9627A" w:rsidP="00C962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C9627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Физика – 36 баллов;</w:t>
      </w:r>
    </w:p>
    <w:p w:rsidR="00C9627A" w:rsidRPr="00C9627A" w:rsidRDefault="00C9627A" w:rsidP="00C962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C9627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Химия – 36 баллов;</w:t>
      </w:r>
    </w:p>
    <w:p w:rsidR="00C9627A" w:rsidRPr="00C9627A" w:rsidRDefault="00C9627A" w:rsidP="00C962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C9627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Информатика и информационно-коммуникационные технологии (ИКТ) – 40 баллов;</w:t>
      </w:r>
    </w:p>
    <w:p w:rsidR="00C9627A" w:rsidRPr="00C9627A" w:rsidRDefault="00C9627A" w:rsidP="00C962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C9627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Биология – 36 баллов;</w:t>
      </w:r>
    </w:p>
    <w:p w:rsidR="00C9627A" w:rsidRPr="00C9627A" w:rsidRDefault="00C9627A" w:rsidP="00C962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C9627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История – 32 балла;</w:t>
      </w:r>
    </w:p>
    <w:p w:rsidR="00C9627A" w:rsidRPr="00C9627A" w:rsidRDefault="00C9627A" w:rsidP="00C962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C9627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География – 37 баллов;</w:t>
      </w:r>
    </w:p>
    <w:p w:rsidR="00C9627A" w:rsidRPr="00C9627A" w:rsidRDefault="00C9627A" w:rsidP="00C962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C9627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Обществознание – 42 балла;</w:t>
      </w:r>
    </w:p>
    <w:p w:rsidR="00C9627A" w:rsidRPr="00C9627A" w:rsidRDefault="00C9627A" w:rsidP="00C962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C9627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Литература – 32 балла;</w:t>
      </w:r>
    </w:p>
    <w:p w:rsidR="00C9627A" w:rsidRPr="00C9627A" w:rsidRDefault="00C9627A" w:rsidP="00C962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C9627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Иностранные языки (английский, французский, немецкий, испанский, китайский) – 22 балла.</w:t>
      </w:r>
    </w:p>
    <w:p w:rsidR="00C9627A" w:rsidRPr="00C9627A" w:rsidRDefault="00C9627A" w:rsidP="00C9627A">
      <w:pPr>
        <w:shd w:val="clear" w:color="auto" w:fill="FFFFFF"/>
        <w:spacing w:after="354" w:line="240" w:lineRule="auto"/>
        <w:outlineLvl w:val="2"/>
        <w:rPr>
          <w:rFonts w:ascii="Calibri" w:eastAsia="Times New Roman" w:hAnsi="Calibri" w:cs="Calibri"/>
          <w:color w:val="2B2B2B"/>
          <w:sz w:val="27"/>
          <w:szCs w:val="27"/>
          <w:lang w:eastAsia="ru-RU"/>
        </w:rPr>
      </w:pPr>
      <w:r w:rsidRPr="00C9627A">
        <w:rPr>
          <w:rFonts w:ascii="Calibri" w:eastAsia="Times New Roman" w:hAnsi="Calibri" w:cs="Calibri"/>
          <w:b/>
          <w:bCs/>
          <w:color w:val="2B2B2B"/>
          <w:spacing w:val="8"/>
          <w:sz w:val="27"/>
          <w:szCs w:val="27"/>
          <w:lang w:eastAsia="ru-RU"/>
        </w:rPr>
        <w:t>Минимальное количество баллов ЕГЭ по 5-балльной системе оценивания, подтверждающее освоение образовательной программы среднего общего образования по математике базового уровня – 3 балла (удовлетворительно).</w:t>
      </w:r>
    </w:p>
    <w:p w:rsidR="00C9627A" w:rsidRPr="00C9627A" w:rsidRDefault="00C9627A" w:rsidP="00C9627A">
      <w:pPr>
        <w:shd w:val="clear" w:color="auto" w:fill="FFFFFF"/>
        <w:spacing w:after="354" w:line="240" w:lineRule="auto"/>
        <w:outlineLvl w:val="2"/>
        <w:rPr>
          <w:rFonts w:ascii="Calibri" w:eastAsia="Times New Roman" w:hAnsi="Calibri" w:cs="Calibri"/>
          <w:color w:val="2B2B2B"/>
          <w:sz w:val="27"/>
          <w:szCs w:val="27"/>
          <w:lang w:eastAsia="ru-RU"/>
        </w:rPr>
      </w:pPr>
      <w:r w:rsidRPr="00C9627A">
        <w:rPr>
          <w:rFonts w:ascii="Calibri" w:eastAsia="Times New Roman" w:hAnsi="Calibri" w:cs="Calibri"/>
          <w:b/>
          <w:bCs/>
          <w:color w:val="2B2B2B"/>
          <w:spacing w:val="8"/>
          <w:sz w:val="27"/>
          <w:szCs w:val="27"/>
          <w:lang w:eastAsia="ru-RU"/>
        </w:rPr>
        <w:t>Минимальное количество баллов ЕГЭ по 100-балльной системе оценивания, необходимое для поступления в вузы</w:t>
      </w:r>
    </w:p>
    <w:p w:rsidR="00C9627A" w:rsidRPr="00C9627A" w:rsidRDefault="00C9627A" w:rsidP="00C962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C9627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Русский язык – 36 балла;</w:t>
      </w:r>
    </w:p>
    <w:p w:rsidR="00C9627A" w:rsidRPr="00C9627A" w:rsidRDefault="00C9627A" w:rsidP="00C962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C9627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Математика профильного уровня – 27 баллов;</w:t>
      </w:r>
    </w:p>
    <w:p w:rsidR="00C9627A" w:rsidRPr="00C9627A" w:rsidRDefault="00C9627A" w:rsidP="00C962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C9627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Физика – 36 баллов;</w:t>
      </w:r>
    </w:p>
    <w:p w:rsidR="00C9627A" w:rsidRPr="00C9627A" w:rsidRDefault="00C9627A" w:rsidP="00C962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C9627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Химия – 36 баллов;</w:t>
      </w:r>
    </w:p>
    <w:p w:rsidR="00C9627A" w:rsidRPr="00C9627A" w:rsidRDefault="00C9627A" w:rsidP="00C962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C9627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Информатика и информационно-коммуникационные технологии (ИКТ) – 40 баллов;</w:t>
      </w:r>
    </w:p>
    <w:p w:rsidR="00C9627A" w:rsidRPr="00C9627A" w:rsidRDefault="00C9627A" w:rsidP="00C962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C9627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Биология – 36 баллов;</w:t>
      </w:r>
    </w:p>
    <w:p w:rsidR="00C9627A" w:rsidRPr="00C9627A" w:rsidRDefault="00C9627A" w:rsidP="00C962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C9627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lastRenderedPageBreak/>
        <w:t>История – 32 балла;</w:t>
      </w:r>
    </w:p>
    <w:p w:rsidR="00C9627A" w:rsidRPr="00C9627A" w:rsidRDefault="00C9627A" w:rsidP="00C962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C9627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География – 37 баллов;</w:t>
      </w:r>
    </w:p>
    <w:p w:rsidR="00C9627A" w:rsidRPr="00C9627A" w:rsidRDefault="00C9627A" w:rsidP="00C962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C9627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Обществознание – 42 балла;</w:t>
      </w:r>
    </w:p>
    <w:p w:rsidR="00C9627A" w:rsidRPr="00C9627A" w:rsidRDefault="00C9627A" w:rsidP="00C962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C9627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Литература – 32 балла;</w:t>
      </w:r>
    </w:p>
    <w:p w:rsidR="00C9627A" w:rsidRPr="00C9627A" w:rsidRDefault="00C9627A" w:rsidP="00C962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C9627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Иностранные языки (английский, французский, немецкий, испанский, китайский) – 22 балла.</w:t>
      </w:r>
    </w:p>
    <w:p w:rsidR="00C9627A" w:rsidRDefault="00C9627A">
      <w:hyperlink r:id="rId6" w:history="1">
        <w:r>
          <w:rPr>
            <w:rStyle w:val="a3"/>
            <w:rFonts w:ascii="Calibri" w:hAnsi="Calibri" w:cs="Calibri"/>
            <w:color w:val="0C7BCE"/>
            <w:shd w:val="clear" w:color="auto" w:fill="FFFFFF"/>
          </w:rPr>
          <w:t xml:space="preserve">«Распоряжение </w:t>
        </w:r>
        <w:proofErr w:type="spellStart"/>
        <w:r>
          <w:rPr>
            <w:rStyle w:val="a3"/>
            <w:rFonts w:ascii="Calibri" w:hAnsi="Calibri" w:cs="Calibri"/>
            <w:color w:val="0C7BCE"/>
            <w:shd w:val="clear" w:color="auto" w:fill="FFFFFF"/>
          </w:rPr>
          <w:t>Рособрнадзора</w:t>
        </w:r>
        <w:proofErr w:type="spellEnd"/>
        <w:r>
          <w:rPr>
            <w:rStyle w:val="a3"/>
            <w:rFonts w:ascii="Calibri" w:hAnsi="Calibri" w:cs="Calibri"/>
            <w:color w:val="0C7BCE"/>
            <w:shd w:val="clear" w:color="auto" w:fill="FFFFFF"/>
          </w:rPr>
          <w:t xml:space="preserve"> от 16.07.2019 № 1122-10 «Об утверждении методики определения минимального количества баллов ЕГЭ, подтверждающего освоение образовательной программы среднего общего образования, и минимального количества баллов ЕГЭ, необходимого для поступления в образовательные организации высшего образования на обучение по программам </w:t>
        </w:r>
        <w:proofErr w:type="spellStart"/>
        <w:r>
          <w:rPr>
            <w:rStyle w:val="a3"/>
            <w:rFonts w:ascii="Calibri" w:hAnsi="Calibri" w:cs="Calibri"/>
            <w:color w:val="0C7BCE"/>
            <w:shd w:val="clear" w:color="auto" w:fill="FFFFFF"/>
          </w:rPr>
          <w:t>бакалавриата</w:t>
        </w:r>
        <w:proofErr w:type="spellEnd"/>
        <w:r>
          <w:rPr>
            <w:rStyle w:val="a3"/>
            <w:rFonts w:ascii="Calibri" w:hAnsi="Calibri" w:cs="Calibri"/>
            <w:color w:val="0C7BCE"/>
            <w:shd w:val="clear" w:color="auto" w:fill="FFFFFF"/>
          </w:rPr>
          <w:t> и программам </w:t>
        </w:r>
        <w:proofErr w:type="spellStart"/>
        <w:r>
          <w:rPr>
            <w:rStyle w:val="a3"/>
            <w:rFonts w:ascii="Calibri" w:hAnsi="Calibri" w:cs="Calibri"/>
            <w:color w:val="0C7BCE"/>
            <w:shd w:val="clear" w:color="auto" w:fill="FFFFFF"/>
          </w:rPr>
          <w:t>специалитета</w:t>
        </w:r>
        <w:proofErr w:type="spellEnd"/>
        <w:r>
          <w:rPr>
            <w:rStyle w:val="a3"/>
            <w:rFonts w:ascii="Calibri" w:hAnsi="Calibri" w:cs="Calibri"/>
            <w:color w:val="0C7BCE"/>
            <w:shd w:val="clear" w:color="auto" w:fill="FFFFFF"/>
          </w:rPr>
          <w:t>» (в редакции от 02.07.2021 № 933-10)»</w:t>
        </w:r>
      </w:hyperlink>
    </w:p>
    <w:p w:rsidR="00C9627A" w:rsidRPr="00C9627A" w:rsidRDefault="00C9627A" w:rsidP="00C9627A">
      <w:pPr>
        <w:shd w:val="clear" w:color="auto" w:fill="FFFFFF"/>
        <w:spacing w:after="292" w:line="240" w:lineRule="auto"/>
        <w:outlineLvl w:val="1"/>
        <w:rPr>
          <w:rFonts w:ascii="Calibri" w:eastAsia="Times New Roman" w:hAnsi="Calibri" w:cs="Calibri"/>
          <w:color w:val="2B2B2B"/>
          <w:sz w:val="36"/>
          <w:szCs w:val="36"/>
          <w:lang w:eastAsia="ru-RU"/>
        </w:rPr>
      </w:pPr>
      <w:r w:rsidRPr="00C9627A">
        <w:rPr>
          <w:rFonts w:ascii="Calibri" w:eastAsia="Times New Roman" w:hAnsi="Calibri" w:cs="Calibri"/>
          <w:color w:val="2B2B2B"/>
          <w:sz w:val="36"/>
          <w:szCs w:val="36"/>
          <w:lang w:eastAsia="ru-RU"/>
        </w:rPr>
        <w:t>Сроки проверки экзаменационных работ</w:t>
      </w:r>
    </w:p>
    <w:p w:rsidR="00C9627A" w:rsidRPr="00C9627A" w:rsidRDefault="00C9627A" w:rsidP="00C9627A">
      <w:pPr>
        <w:shd w:val="clear" w:color="auto" w:fill="FFFFFF"/>
        <w:spacing w:after="354" w:line="240" w:lineRule="auto"/>
        <w:outlineLvl w:val="2"/>
        <w:rPr>
          <w:rFonts w:ascii="Calibri" w:eastAsia="Times New Roman" w:hAnsi="Calibri" w:cs="Calibri"/>
          <w:color w:val="2B2B2B"/>
          <w:sz w:val="27"/>
          <w:szCs w:val="27"/>
          <w:lang w:eastAsia="ru-RU"/>
        </w:rPr>
      </w:pPr>
      <w:r w:rsidRPr="00C9627A">
        <w:rPr>
          <w:rFonts w:ascii="Calibri" w:eastAsia="Times New Roman" w:hAnsi="Calibri" w:cs="Calibri"/>
          <w:b/>
          <w:bCs/>
          <w:color w:val="2B2B2B"/>
          <w:spacing w:val="8"/>
          <w:sz w:val="27"/>
          <w:szCs w:val="27"/>
          <w:lang w:eastAsia="ru-RU"/>
        </w:rPr>
        <w:t>Сроки обработки бланков ЕГЭ и ГВЭ, а также проверка предметными комиссиями ответов на задания экзаменационной работы с развернутым ответом, ответов на задания текстов, тем, заданий, билетов ГВЭ</w:t>
      </w:r>
    </w:p>
    <w:p w:rsidR="00C9627A" w:rsidRPr="00C9627A" w:rsidRDefault="00C9627A" w:rsidP="00C9627A">
      <w:pPr>
        <w:shd w:val="clear" w:color="auto" w:fill="FFFFFF"/>
        <w:spacing w:after="420" w:line="360" w:lineRule="atLeast"/>
        <w:jc w:val="center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C9627A">
        <w:rPr>
          <w:rFonts w:ascii="Calibri" w:eastAsia="Times New Roman" w:hAnsi="Calibri" w:cs="Calibri"/>
          <w:i/>
          <w:iCs/>
          <w:color w:val="1A1A1A"/>
          <w:sz w:val="23"/>
          <w:szCs w:val="23"/>
          <w:lang w:eastAsia="ru-RU"/>
        </w:rPr>
        <w:t>Основной период ГИА-11</w:t>
      </w:r>
    </w:p>
    <w:tbl>
      <w:tblPr>
        <w:tblW w:w="9367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6"/>
        <w:gridCol w:w="5431"/>
      </w:tblGrid>
      <w:tr w:rsidR="00C9627A" w:rsidRPr="00C9627A" w:rsidTr="00C9627A">
        <w:trPr>
          <w:trHeight w:val="70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627A" w:rsidRPr="00C9627A" w:rsidRDefault="00C9627A" w:rsidP="00C9627A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 по математике базового уровня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627A" w:rsidRPr="00C9627A" w:rsidRDefault="00C9627A" w:rsidP="00C9627A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трех календарных дней после проведения экзамена</w:t>
            </w:r>
          </w:p>
        </w:tc>
      </w:tr>
      <w:tr w:rsidR="00C9627A" w:rsidRPr="00C9627A" w:rsidTr="00C9627A">
        <w:trPr>
          <w:trHeight w:val="98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627A" w:rsidRPr="00C9627A" w:rsidRDefault="00C9627A" w:rsidP="00C9627A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 по математике профильного уровня, ГВЭ по математике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627A" w:rsidRPr="00C9627A" w:rsidRDefault="00C9627A" w:rsidP="00C9627A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четырех календарных дней после проведения экзамена</w:t>
            </w:r>
          </w:p>
        </w:tc>
      </w:tr>
      <w:tr w:rsidR="00C9627A" w:rsidRPr="00C9627A" w:rsidTr="00C9627A">
        <w:trPr>
          <w:trHeight w:val="70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627A" w:rsidRPr="00C9627A" w:rsidRDefault="00C9627A" w:rsidP="00C9627A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 и ГВЭ по русскому языку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627A" w:rsidRPr="00C9627A" w:rsidRDefault="00C9627A" w:rsidP="00C9627A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шести календарных дней после проведения экзамена</w:t>
            </w:r>
          </w:p>
        </w:tc>
      </w:tr>
      <w:tr w:rsidR="00C9627A" w:rsidRPr="00C9627A" w:rsidTr="00C9627A">
        <w:trPr>
          <w:trHeight w:val="98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627A" w:rsidRPr="00C9627A" w:rsidRDefault="00C9627A" w:rsidP="00C9627A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 и ГВЭ по учебным предметам по выбору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627A" w:rsidRPr="00C9627A" w:rsidRDefault="00C9627A" w:rsidP="00C9627A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четырех календарных дней после проведения соответствующего экзамена</w:t>
            </w:r>
          </w:p>
        </w:tc>
      </w:tr>
    </w:tbl>
    <w:p w:rsidR="00C9627A" w:rsidRPr="00C9627A" w:rsidRDefault="00C9627A" w:rsidP="00C9627A">
      <w:pPr>
        <w:shd w:val="clear" w:color="auto" w:fill="FFFFFF"/>
        <w:spacing w:after="420" w:line="360" w:lineRule="atLeast"/>
        <w:jc w:val="center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C9627A">
        <w:rPr>
          <w:rFonts w:ascii="Calibri" w:eastAsia="Times New Roman" w:hAnsi="Calibri" w:cs="Calibri"/>
          <w:i/>
          <w:iCs/>
          <w:color w:val="1A1A1A"/>
          <w:sz w:val="23"/>
          <w:szCs w:val="23"/>
          <w:lang w:eastAsia="ru-RU"/>
        </w:rPr>
        <w:t>Досрочный и дополнительный периоды ГИА-11, а также резервные сроки каждого из периодов проведения экзаменов</w:t>
      </w:r>
    </w:p>
    <w:tbl>
      <w:tblPr>
        <w:tblW w:w="9367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3"/>
        <w:gridCol w:w="6634"/>
      </w:tblGrid>
      <w:tr w:rsidR="00C9627A" w:rsidRPr="00C9627A" w:rsidTr="00C9627A">
        <w:trPr>
          <w:trHeight w:val="696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627A" w:rsidRPr="00C9627A" w:rsidRDefault="00C9627A" w:rsidP="00C9627A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 и ГВЭ по всем предметам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627A" w:rsidRPr="00C9627A" w:rsidRDefault="00C9627A" w:rsidP="00C9627A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трех календарных дней после проведения соответствующего экзамена</w:t>
            </w:r>
          </w:p>
        </w:tc>
      </w:tr>
    </w:tbl>
    <w:p w:rsidR="00C9627A" w:rsidRPr="00C9627A" w:rsidRDefault="00C9627A" w:rsidP="00C9627A">
      <w:pPr>
        <w:shd w:val="clear" w:color="auto" w:fill="FFFFFF"/>
        <w:spacing w:after="354" w:line="240" w:lineRule="auto"/>
        <w:outlineLvl w:val="2"/>
        <w:rPr>
          <w:rFonts w:ascii="Calibri" w:eastAsia="Times New Roman" w:hAnsi="Calibri" w:cs="Calibri"/>
          <w:color w:val="2B2B2B"/>
          <w:sz w:val="27"/>
          <w:szCs w:val="27"/>
          <w:lang w:eastAsia="ru-RU"/>
        </w:rPr>
      </w:pPr>
      <w:r w:rsidRPr="00C9627A">
        <w:rPr>
          <w:rFonts w:ascii="Calibri" w:eastAsia="Times New Roman" w:hAnsi="Calibri" w:cs="Calibri"/>
          <w:b/>
          <w:bCs/>
          <w:color w:val="2B2B2B"/>
          <w:spacing w:val="8"/>
          <w:sz w:val="27"/>
          <w:szCs w:val="27"/>
          <w:lang w:eastAsia="ru-RU"/>
        </w:rPr>
        <w:t>Утверждение результатов экзаменов</w:t>
      </w:r>
    </w:p>
    <w:tbl>
      <w:tblPr>
        <w:tblW w:w="8790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3"/>
        <w:gridCol w:w="7401"/>
      </w:tblGrid>
      <w:tr w:rsidR="00C9627A" w:rsidRPr="00C9627A" w:rsidTr="00C9627A">
        <w:trPr>
          <w:trHeight w:val="113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627A" w:rsidRPr="00C9627A" w:rsidRDefault="00C9627A" w:rsidP="00C9627A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ЕГЭ и ГВЭ по всем предметам</w:t>
            </w:r>
          </w:p>
        </w:tc>
        <w:tc>
          <w:tcPr>
            <w:tcW w:w="74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627A" w:rsidRPr="00C9627A" w:rsidRDefault="00C9627A" w:rsidP="00C9627A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одного рабочего дня, следующего за днем получения результатов централизованной проверки экзаменационных работ ЕГЭ, результатов проверки экзаменационных работ ГВЭ</w:t>
            </w:r>
          </w:p>
        </w:tc>
      </w:tr>
      <w:tr w:rsidR="00C9627A" w:rsidRPr="00C9627A" w:rsidTr="00C9627A">
        <w:trPr>
          <w:trHeight w:val="1459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627A" w:rsidRPr="00C9627A" w:rsidRDefault="00C9627A" w:rsidP="00C9627A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перепроверки экзаменационных работ</w:t>
            </w:r>
          </w:p>
        </w:tc>
        <w:tc>
          <w:tcPr>
            <w:tcW w:w="74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627A" w:rsidRPr="00C9627A" w:rsidRDefault="00C9627A" w:rsidP="00C9627A">
            <w:pPr>
              <w:spacing w:after="420" w:line="240" w:lineRule="auto"/>
              <w:ind w:right="57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9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вух рабочих дней, следующих за днем получения результатов перепроверки экзаменационных работ</w:t>
            </w:r>
          </w:p>
        </w:tc>
      </w:tr>
    </w:tbl>
    <w:p w:rsidR="00C9627A" w:rsidRPr="00C9627A" w:rsidRDefault="00C9627A" w:rsidP="00C9627A">
      <w:pPr>
        <w:shd w:val="clear" w:color="auto" w:fill="FFFFFF"/>
        <w:spacing w:after="354" w:line="240" w:lineRule="auto"/>
        <w:outlineLvl w:val="2"/>
        <w:rPr>
          <w:rFonts w:ascii="Calibri" w:eastAsia="Times New Roman" w:hAnsi="Calibri" w:cs="Calibri"/>
          <w:color w:val="2B2B2B"/>
          <w:sz w:val="27"/>
          <w:szCs w:val="27"/>
          <w:lang w:eastAsia="ru-RU"/>
        </w:rPr>
      </w:pPr>
      <w:r w:rsidRPr="00C9627A">
        <w:rPr>
          <w:rFonts w:ascii="Calibri" w:eastAsia="Times New Roman" w:hAnsi="Calibri" w:cs="Calibri"/>
          <w:b/>
          <w:bCs/>
          <w:color w:val="2B2B2B"/>
          <w:spacing w:val="8"/>
          <w:sz w:val="27"/>
          <w:szCs w:val="27"/>
          <w:lang w:eastAsia="ru-RU"/>
        </w:rPr>
        <w:t>Ознакомление участников экзамена с утвержденными результатами экзаменов</w:t>
      </w:r>
    </w:p>
    <w:tbl>
      <w:tblPr>
        <w:tblW w:w="8946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2"/>
        <w:gridCol w:w="4494"/>
      </w:tblGrid>
      <w:tr w:rsidR="00C9627A" w:rsidRPr="00C9627A" w:rsidTr="00C9627A">
        <w:trPr>
          <w:trHeight w:val="59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627A" w:rsidRPr="00C9627A" w:rsidRDefault="00C9627A" w:rsidP="00C9627A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 и ГВЭ по всем предметам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627A" w:rsidRPr="00C9627A" w:rsidRDefault="00C9627A" w:rsidP="00C9627A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одного рабочего дня</w:t>
            </w:r>
          </w:p>
        </w:tc>
      </w:tr>
    </w:tbl>
    <w:p w:rsidR="00C9627A" w:rsidRPr="00C9627A" w:rsidRDefault="00C9627A" w:rsidP="00C9627A">
      <w:pPr>
        <w:shd w:val="clear" w:color="auto" w:fill="FFFFFF"/>
        <w:spacing w:after="354" w:line="240" w:lineRule="auto"/>
        <w:outlineLvl w:val="2"/>
        <w:rPr>
          <w:rFonts w:ascii="Calibri" w:eastAsia="Times New Roman" w:hAnsi="Calibri" w:cs="Calibri"/>
          <w:color w:val="2B2B2B"/>
          <w:sz w:val="27"/>
          <w:szCs w:val="27"/>
          <w:lang w:eastAsia="ru-RU"/>
        </w:rPr>
      </w:pPr>
      <w:r w:rsidRPr="00C9627A">
        <w:rPr>
          <w:rFonts w:ascii="Calibri" w:eastAsia="Times New Roman" w:hAnsi="Calibri" w:cs="Calibri"/>
          <w:b/>
          <w:bCs/>
          <w:color w:val="2B2B2B"/>
          <w:spacing w:val="8"/>
          <w:sz w:val="27"/>
          <w:szCs w:val="27"/>
          <w:lang w:eastAsia="ru-RU"/>
        </w:rPr>
        <w:t>Официальный день объявления результатов экзаменов</w:t>
      </w:r>
    </w:p>
    <w:tbl>
      <w:tblPr>
        <w:tblW w:w="9019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6"/>
        <w:gridCol w:w="6543"/>
      </w:tblGrid>
      <w:tr w:rsidR="00C9627A" w:rsidRPr="00C9627A" w:rsidTr="00C9627A">
        <w:trPr>
          <w:trHeight w:val="65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627A" w:rsidRPr="00C9627A" w:rsidRDefault="00C9627A" w:rsidP="00C9627A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 и ГВЭ по всем предметам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627A" w:rsidRPr="00C9627A" w:rsidRDefault="00C9627A" w:rsidP="00C9627A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ознакомления участников экзамена с утвержденными результатами по учебному предмету</w:t>
            </w:r>
          </w:p>
        </w:tc>
      </w:tr>
    </w:tbl>
    <w:p w:rsidR="00C9627A" w:rsidRDefault="00C9627A" w:rsidP="00C9627A"/>
    <w:p w:rsidR="00C9627A" w:rsidRPr="00C9627A" w:rsidRDefault="00C9627A" w:rsidP="00C9627A">
      <w:pPr>
        <w:shd w:val="clear" w:color="auto" w:fill="FFFFFF"/>
        <w:spacing w:after="292" w:line="240" w:lineRule="auto"/>
        <w:outlineLvl w:val="1"/>
        <w:rPr>
          <w:rFonts w:ascii="Calibri" w:eastAsia="Times New Roman" w:hAnsi="Calibri" w:cs="Calibri"/>
          <w:color w:val="2B2B2B"/>
          <w:sz w:val="36"/>
          <w:szCs w:val="36"/>
          <w:lang w:eastAsia="ru-RU"/>
        </w:rPr>
      </w:pPr>
      <w:r w:rsidRPr="00C9627A">
        <w:rPr>
          <w:rFonts w:ascii="Calibri" w:eastAsia="Times New Roman" w:hAnsi="Calibri" w:cs="Calibri"/>
          <w:color w:val="2B2B2B"/>
          <w:sz w:val="36"/>
          <w:szCs w:val="36"/>
          <w:lang w:eastAsia="ru-RU"/>
        </w:rPr>
        <w:t>Прием и рассмотрение апелляций</w:t>
      </w:r>
    </w:p>
    <w:tbl>
      <w:tblPr>
        <w:tblW w:w="9091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3"/>
        <w:gridCol w:w="2964"/>
        <w:gridCol w:w="3904"/>
      </w:tblGrid>
      <w:tr w:rsidR="00C9627A" w:rsidRPr="00C9627A" w:rsidTr="00C9627A">
        <w:trPr>
          <w:trHeight w:val="964"/>
          <w:tblHeader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627A" w:rsidRPr="00C9627A" w:rsidRDefault="00C9627A" w:rsidP="00C96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B2B2B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627A" w:rsidRPr="00C9627A" w:rsidRDefault="00C9627A" w:rsidP="00C9627A">
            <w:pPr>
              <w:spacing w:after="4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627A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Апелляция о нарушении Порядка проведения ГИА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627A" w:rsidRPr="00C9627A" w:rsidRDefault="00C9627A" w:rsidP="00C9627A">
            <w:pPr>
              <w:spacing w:after="4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627A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Апелляция о несогласии с выставленными баллами</w:t>
            </w:r>
          </w:p>
        </w:tc>
      </w:tr>
      <w:tr w:rsidR="00C9627A" w:rsidRPr="00C9627A" w:rsidTr="00C9627A">
        <w:trPr>
          <w:trHeight w:val="96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627A" w:rsidRPr="00C9627A" w:rsidRDefault="00C9627A" w:rsidP="00C9627A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27A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Когда подается?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627A" w:rsidRPr="00C9627A" w:rsidRDefault="00C9627A" w:rsidP="00C9627A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проведения экзамена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627A" w:rsidRPr="00C9627A" w:rsidRDefault="00C9627A" w:rsidP="00C9627A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двух рабочих дней, следующих за официальным днем объявления результатов экзамена</w:t>
            </w:r>
          </w:p>
        </w:tc>
      </w:tr>
      <w:tr w:rsidR="00C9627A" w:rsidRPr="00C9627A" w:rsidTr="00C9627A">
        <w:trPr>
          <w:trHeight w:val="151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627A" w:rsidRPr="00C9627A" w:rsidRDefault="00C9627A" w:rsidP="00C9627A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27A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Куда подается?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627A" w:rsidRPr="00C9627A" w:rsidRDefault="00C9627A" w:rsidP="00C9627A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Члену государственной экзаменационной комиссии, </w:t>
            </w:r>
            <w:r w:rsidRPr="00C9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627A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 xml:space="preserve">не покидая </w:t>
            </w:r>
            <w:r w:rsidRPr="00C9627A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lastRenderedPageBreak/>
              <w:t>пункта</w:t>
            </w:r>
            <w:r w:rsidRPr="00C9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проведения экзамена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627A" w:rsidRPr="00C9627A" w:rsidRDefault="00C9627A" w:rsidP="00C9627A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образовательные организации; в места регистрации на сдачу ЕГЭ</w:t>
            </w:r>
          </w:p>
        </w:tc>
      </w:tr>
      <w:tr w:rsidR="00C9627A" w:rsidRPr="00C9627A" w:rsidTr="00C9627A">
        <w:trPr>
          <w:trHeight w:val="1238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627A" w:rsidRPr="00C9627A" w:rsidRDefault="00C9627A" w:rsidP="00C9627A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27A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lastRenderedPageBreak/>
              <w:t>Сроки рассмотрения апелляции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627A" w:rsidRPr="00C9627A" w:rsidRDefault="00C9627A" w:rsidP="00C9627A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Рассматривается в течение 2 рабочих дней, следующих за днем ее поступления в конфликтную комиссию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627A" w:rsidRPr="00C9627A" w:rsidRDefault="00C9627A" w:rsidP="00C9627A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Рассматривается в течение 4 рабочих дней, следующих за днем ее поступления в конфликтную комиссию</w:t>
            </w:r>
          </w:p>
        </w:tc>
      </w:tr>
      <w:tr w:rsidR="00C9627A" w:rsidRPr="00C9627A" w:rsidTr="00C9627A">
        <w:trPr>
          <w:trHeight w:val="1238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627A" w:rsidRPr="00C9627A" w:rsidRDefault="00C9627A" w:rsidP="00C9627A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27A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Возможные решения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627A" w:rsidRPr="00C9627A" w:rsidRDefault="00C9627A" w:rsidP="00C9627A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Решение об отклонении апелляции; </w:t>
            </w:r>
            <w:r w:rsidRPr="00C9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Решение об удовлетворении апелляции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627A" w:rsidRPr="00C9627A" w:rsidRDefault="00C9627A" w:rsidP="00C9627A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Решение об отклонении апелляции и сохранении выставленных баллов;  </w:t>
            </w:r>
            <w:r w:rsidRPr="00C9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Решение об удовлетворении апелляции и изменении баллов</w:t>
            </w:r>
          </w:p>
        </w:tc>
      </w:tr>
      <w:tr w:rsidR="00C9627A" w:rsidRPr="00C9627A" w:rsidTr="00C9627A">
        <w:trPr>
          <w:trHeight w:val="1238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627A" w:rsidRPr="00C9627A" w:rsidRDefault="00C9627A" w:rsidP="00C9627A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27A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При удовлетворении апелляции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627A" w:rsidRPr="00C9627A" w:rsidRDefault="00C9627A" w:rsidP="00C9627A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экзамена аннулируется, участник повторно сдает экзамен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627A" w:rsidRPr="00C9627A" w:rsidRDefault="00C9627A" w:rsidP="00C9627A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ранее выставленных баллов может измениться как в сторону увеличения, так и в сторону уменьшения количества баллов</w:t>
            </w:r>
          </w:p>
        </w:tc>
      </w:tr>
      <w:tr w:rsidR="00C9627A" w:rsidRPr="00C9627A" w:rsidTr="00C9627A">
        <w:trPr>
          <w:trHeight w:val="151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627A" w:rsidRPr="00C9627A" w:rsidRDefault="00C9627A" w:rsidP="00C9627A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27A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Обращаем внимание!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627A" w:rsidRPr="00C9627A" w:rsidRDefault="00C9627A" w:rsidP="00C9627A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627A" w:rsidRPr="00C9627A" w:rsidRDefault="00C9627A" w:rsidP="00C9627A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Порядком проведения ГИА не предусмотрена процедура оспаривания решений конфликтной комиссии субъекта Российской Федерации, а также проведение перепроверки экзаменационной работы </w:t>
            </w:r>
            <w:proofErr w:type="spellStart"/>
            <w:r w:rsidRPr="00C9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Рособрнадзором</w:t>
            </w:r>
            <w:proofErr w:type="spellEnd"/>
            <w:r w:rsidRPr="00C9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заявлению гражданина.</w:t>
            </w:r>
          </w:p>
        </w:tc>
      </w:tr>
    </w:tbl>
    <w:p w:rsidR="00D64FDF" w:rsidRPr="00C9627A" w:rsidRDefault="00D64FDF" w:rsidP="00C9627A"/>
    <w:sectPr w:rsidR="00D64FDF" w:rsidRPr="00C96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B5A30"/>
    <w:multiLevelType w:val="multilevel"/>
    <w:tmpl w:val="7F98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72A2560"/>
    <w:multiLevelType w:val="multilevel"/>
    <w:tmpl w:val="0078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E7A"/>
    <w:rsid w:val="00010E7A"/>
    <w:rsid w:val="00C9627A"/>
    <w:rsid w:val="00D6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C0979"/>
  <w15:chartTrackingRefBased/>
  <w15:docId w15:val="{7EAB5127-693A-468C-82DD-B9D543F8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62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46788">
              <w:marLeft w:val="0"/>
              <w:marRight w:val="0"/>
              <w:marTop w:val="0"/>
              <w:marBottom w:val="0"/>
              <w:divBdr>
                <w:top w:val="none" w:sz="0" w:space="0" w:color="D1D1D1"/>
                <w:left w:val="none" w:sz="0" w:space="0" w:color="D1D1D1"/>
                <w:bottom w:val="none" w:sz="0" w:space="0" w:color="D1D1D1"/>
                <w:right w:val="none" w:sz="0" w:space="0" w:color="D1D1D1"/>
              </w:divBdr>
              <w:divsChild>
                <w:div w:id="39787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0299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  <w:div w:id="17317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rnadzor.gov.ru/wp-content/uploads/2021/07/rasporyazhenie-rosobrnadzora-ot-16.07.2019-%E2%84%96-1122-10-ob-utverzhdenii-metodi...-1.pdf" TargetMode="External"/><Relationship Id="rId5" Type="http://schemas.openxmlformats.org/officeDocument/2006/relationships/hyperlink" Target="http://checkege.ruste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786</Words>
  <Characters>4482</Characters>
  <Application>Microsoft Office Word</Application>
  <DocSecurity>0</DocSecurity>
  <Lines>37</Lines>
  <Paragraphs>10</Paragraphs>
  <ScaleCrop>false</ScaleCrop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Boymatova</dc:creator>
  <cp:keywords/>
  <dc:description/>
  <cp:lastModifiedBy>Julia Boymatova</cp:lastModifiedBy>
  <cp:revision>3</cp:revision>
  <dcterms:created xsi:type="dcterms:W3CDTF">2022-02-03T01:43:00Z</dcterms:created>
  <dcterms:modified xsi:type="dcterms:W3CDTF">2022-02-03T01:46:00Z</dcterms:modified>
</cp:coreProperties>
</file>